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E2" w:rsidRPr="00EE5CE2" w:rsidRDefault="00EE5CE2" w:rsidP="00EE5CE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EE5CE2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 ПРОТИВОДЕЙСТВИИ КОРРУПЦИИ В СТАВРОПОЛЬСКОМ КРАЕ (с изменениями на: 29.04.2015)</w:t>
      </w:r>
    </w:p>
    <w:p w:rsidR="00EE5CE2" w:rsidRPr="00EE5CE2" w:rsidRDefault="00EE5CE2" w:rsidP="00EE5CE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E5CE2">
        <w:rPr>
          <w:rFonts w:ascii="Arial" w:eastAsia="Times New Roman" w:hAnsi="Arial" w:cs="Arial"/>
          <w:color w:val="3C3C3C"/>
          <w:spacing w:val="2"/>
          <w:sz w:val="31"/>
          <w:szCs w:val="31"/>
        </w:rPr>
        <w:t> </w:t>
      </w:r>
      <w:r w:rsidRPr="00EE5CE2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ЗАКОН</w:t>
      </w:r>
    </w:p>
    <w:p w:rsidR="00EE5CE2" w:rsidRPr="00EE5CE2" w:rsidRDefault="00EE5CE2" w:rsidP="00EE5CE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E5CE2">
        <w:rPr>
          <w:rFonts w:ascii="Arial" w:eastAsia="Times New Roman" w:hAnsi="Arial" w:cs="Arial"/>
          <w:color w:val="3C3C3C"/>
          <w:spacing w:val="2"/>
          <w:sz w:val="31"/>
          <w:szCs w:val="31"/>
        </w:rPr>
        <w:t> СТАВРОПОЛЬСКОГО КРАЯ</w:t>
      </w:r>
      <w:r w:rsidRPr="00EE5CE2">
        <w:rPr>
          <w:rFonts w:ascii="Arial" w:eastAsia="Times New Roman" w:hAnsi="Arial" w:cs="Arial"/>
          <w:color w:val="3C3C3C"/>
          <w:spacing w:val="2"/>
          <w:sz w:val="31"/>
        </w:rPr>
        <w:t> </w:t>
      </w:r>
    </w:p>
    <w:p w:rsidR="00EE5CE2" w:rsidRPr="00EE5CE2" w:rsidRDefault="00EE5CE2" w:rsidP="00EE5CE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E5CE2">
        <w:rPr>
          <w:rFonts w:ascii="Arial" w:eastAsia="Times New Roman" w:hAnsi="Arial" w:cs="Arial"/>
          <w:color w:val="3C3C3C"/>
          <w:spacing w:val="2"/>
          <w:sz w:val="31"/>
          <w:szCs w:val="31"/>
        </w:rPr>
        <w:t>от 04 мая 2009 года N 25-кз</w:t>
      </w:r>
    </w:p>
    <w:p w:rsidR="00EE5CE2" w:rsidRPr="00EE5CE2" w:rsidRDefault="00EE5CE2" w:rsidP="00EE5CE2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E5CE2">
        <w:rPr>
          <w:rFonts w:ascii="Arial" w:eastAsia="Times New Roman" w:hAnsi="Arial" w:cs="Arial"/>
          <w:color w:val="3C3C3C"/>
          <w:spacing w:val="2"/>
          <w:sz w:val="31"/>
          <w:szCs w:val="31"/>
        </w:rPr>
        <w:t>О ПРОТИВОДЕЙСТВИИ КОРРУПЦИИ В СТАВРОПОЛЬСКОМ КРАЕ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(в редакции Законов Ставропольского края от 29.12.2009 N 110-кз, от 11.05.2010 N 25-кз, от 24.12.2010 N 108-кз, от 27.02.2012 N 20-кз, от 11.02.2014 N 9-кз, 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от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29.04.2015 N 48-кз)</w:t>
      </w:r>
      <w:r w:rsidRPr="00EE5CE2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E5CE2" w:rsidRPr="00EE5CE2" w:rsidRDefault="00EE5CE2" w:rsidP="00EE5CE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Принят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Государственной Думой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Ставропольского края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22 апреля 2009 года</w:t>
      </w:r>
      <w:r w:rsidRPr="00EE5CE2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Настоящий Закон в целях обеспечения законности, правопорядка и общественной безопасности в соответствии с Федеральным законом от 25 декабря 2008 года N 273-ФЗ "О противодействии коррупции" определяет основные меры предупреждения коррупционных правонарушений в Ставропольском крае и направлен на противодействие коррупции и условий ее проявления.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Статья 1. Основные понятия, используемые в настоящем Законе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 Закона Ставропольского края от 29.12.2009 N 110-кз)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Основные понятия, используемые в настоящем Законе, применяются в том же значении, что и в Федеральном законе от 25 декабря 2008 года N 273-ФЗ "О противодействии коррупции" и Федеральном законе от 17 июля 2009 года N 172-ФЗ "Об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экспертизе нормативных правовых актов и проектов нормативных правовых актов".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Статья 2. Основные меры по предупреждению коррупционных правонарушений в Ставропольском крае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Предупреждение коррупционных правонарушений в Ставропольском крае осуществляется путем применения следующих мер: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планирование мероприятий по противодействию коррупции;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(п. 1 в ред. Закона Ставропольского края от 29.04.2015 N 48-кз)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2) проведение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экспертизы нормативных правовых актов Ставропольского края и их проектов;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3)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антикоррупционные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образование и пропаганда;</w:t>
      </w:r>
      <w:proofErr w:type="gramEnd"/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3_1) рассмотрение</w:t>
      </w:r>
      <w:r w:rsidRPr="00EE5CE2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 органах государственной власти Ставропольского края вопросов правоприменительной практики;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(п. 3.1 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введен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Законом Ставропольского края от 27.02.2012 N 20-кз)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4) внедрение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антикоррупционных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механизмов в рамках реализации законодательства о государственной гражданской службе;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5) внедрение административных регламентов исполнения государственных функций и административных регламентов предоставления государственных услуг;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6) взаимодействие органов государственной власти Ставропольского края, государственных органов Ставропольского края (далее - государственные органы) с общественными объединениями и гражданами по вопросам противодействия коррупции в установленном порядке;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7) иные меры, предусмотренные федеральным законодательством и законодательством Ставропольского края.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Статья 3. Планирование мероприятий по противодействию коррупции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 Закона Ставропольского края от 29.04.2015 N 48-кз)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 Планирование мероприятий по противодействию коррупции осуществляется посредством разработки и утверждения планов (программ) противодействия коррупции.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2. 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План (программа) противодействия коррупции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Ставропольском крае (краевой план (программа) противодействия коррупции) либо в отдельном государственном органе и подведомственных ему государственных учреждениях Ставропольского края (ведомственный план (программа) противодействия коррупции).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Краевой план (программа) противодействия коррупции утверждается Правительством Ставропольского края.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Ведомственный план (программа) противодействия коррупции утверждается соответствующим государственным органом.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4. Разработка и реализация плана (программы) противодействия коррупции осуществляются в соответствии с федеральным законодательством и законодательством Ставропольского края.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5. По решению органов местного самоуправления муниципальных образований Ставропольского края в устанавливаемом ими порядке могут приниматься муниципальные планы (программы) противодействия коррупции.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 xml:space="preserve">Статья 4. </w:t>
      </w:r>
      <w:proofErr w:type="spellStart"/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Антикоррупционная</w:t>
      </w:r>
      <w:proofErr w:type="spellEnd"/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 xml:space="preserve"> экспертиза нормативных правовых актов государственных органов и их проектов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ред. Закона Ставропольского края от 29.12.2009 N 110-кз)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экспертиза нормативных правовых актов государственных органов и их проектов проводится при проведении юридической экспертизы и мониторинга их применения в целях выявления в них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коррупциогенных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факторов и их последующего устранения.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2.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экспертиза нормативных правовых актов государственных органов и их проектов проводится в порядке, устанавливаемом нормативными правовыми актами указанных государственных органов, и согласно методике, определяемой Правительством Российской Федерации.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3.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экспертиза проекта закона Ставропольского края проводится в соответствии с Законом Ставропольского края от 24 июня 2002 года N 24-кз "О порядке принятия законов Ставропольского края".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4. Решение о проведении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экспертизы действующего закона Ставропольского края принимается в порядке, определяемом соответственно Губернатором Ставропольского края, Думой Ставропольского края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ред. Закона Ставропольского края от 24.12.2010 N 108-кз)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5. Решение о проведении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экспертизы действующих нормативных правовых актов Губернатора Ставропольского края и Правительства Ставропольского края принимается Губернатором Ставропольского края.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6. Решение о проведении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экспертизы действующих нормативных правовых актов государственных органов принимается руководителем соответствующего государственного органа в соответствии с законодательством Ставропольского края.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7. Решение о проведении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экспертизы действующих нормативных правовых актов органов исполнительной власти Ставропольского края может быть принято Губернатором Ставропольского края.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8. Институты гражданского общества и граждане могут проводить независимую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антикоррупционную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экспертизу нормативных правовых актов Ставропольского края и их проектов в порядке, предусмотренном нормативными правовыми актами Российской Федерации.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>
        <w:rPr>
          <w:rFonts w:ascii="Arial" w:eastAsia="Times New Roman" w:hAnsi="Arial" w:cs="Arial"/>
          <w:color w:val="3C3C3C"/>
          <w:spacing w:val="2"/>
          <w:sz w:val="31"/>
          <w:szCs w:val="31"/>
        </w:rPr>
        <w:t>Статья 4.</w:t>
      </w:r>
      <w:r w:rsidRPr="00EE5CE2">
        <w:rPr>
          <w:rFonts w:ascii="Arial" w:eastAsia="Times New Roman" w:hAnsi="Arial" w:cs="Arial"/>
          <w:color w:val="3C3C3C"/>
          <w:spacing w:val="2"/>
          <w:sz w:val="31"/>
          <w:szCs w:val="31"/>
        </w:rPr>
        <w:t>1. Рассмотрение в органах государственной власти Ставропольского края вопросов правоприменительной практики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введена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Законом Ставропольского края от 27.02.2012 N 20-кз)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Рассмотрение в органах государственной власти Ставропольского края вопросов правоприменительной 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практики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их должностных лиц в целях выработки и принятия мер по предупреждению и устранению причин выявленных нарушений проводится не реже одного раза в квартал.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 xml:space="preserve">Статья 5. </w:t>
      </w:r>
      <w:proofErr w:type="spellStart"/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Антикоррупционные</w:t>
      </w:r>
      <w:proofErr w:type="spellEnd"/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 xml:space="preserve"> образование и пропаганда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 Для решения задач по формированию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антикоррупционного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мировоззрения, повышению уровня правосознания и правовой культуры в государственных профессиональных образовательных организациях Ставропольского края и образовательных организациях высшего образования Ставропольского края в устанавливаемом порядке организуется изучение правовых и морально-этических аспектов управленческой деятельности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ред. Закона Ставропольского края от 11.02.2014 N 9-кз)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2. Организация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антикоррупционного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образования осуществляется органом исполнительной власти Ставропольского края, осуществляющим государственное управление в сфере образования.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3.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закупок, содержанием которой являются просветительская работа в обществе по вопросам противостояния коррупции в любых ее проявлениях, воспитания у граждан чувства гражданской ответственности, укрепления доверия к власти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ред. Закона Ставропольского края от 29.04.2015 N 48-кз)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4. Организация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пропаганды осуществляется структурным подразделением аппарата Правительства Ставропольского края, обеспечивающим проведение на территории Ставропольского края государственной информационной политики, в соответствии с федеральным законодательством и законодательством Ставропольского края во взаимодействии с государственными органами, 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правоохранительными органами и общественными объединениями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ред. Закона Ставропольского края от 29.04.2015 N 48-кз)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>
        <w:rPr>
          <w:rFonts w:ascii="Arial" w:eastAsia="Times New Roman" w:hAnsi="Arial" w:cs="Arial"/>
          <w:color w:val="3C3C3C"/>
          <w:spacing w:val="2"/>
          <w:sz w:val="31"/>
          <w:szCs w:val="31"/>
        </w:rPr>
        <w:t>Статья 5.</w:t>
      </w:r>
      <w:r w:rsidRPr="00EE5CE2">
        <w:rPr>
          <w:rFonts w:ascii="Arial" w:eastAsia="Times New Roman" w:hAnsi="Arial" w:cs="Arial"/>
          <w:color w:val="3C3C3C"/>
          <w:spacing w:val="2"/>
          <w:sz w:val="31"/>
          <w:szCs w:val="31"/>
        </w:rPr>
        <w:t>1. Мониторинг применения нормативных правовых актов государственных органов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введена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Законом Ставропольского края от 29.12.2009 N 110-кз)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1. Мониторинг применения нормативных правовых актов государственных органов (далее - мониторинг) представляет собой наблюдение, обработку и анализ данных о реализации действующих нормативных правовых актов государственных органов в целях предупреждения коррупционных правонарушений.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 Мониторинг может осуществляться путем: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1) выявления в нормативных правовых актах государственных органов положений, содержащих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коррупциогенные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факторы;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оценки эффективности применения нормативных правовых актов государственных органов по предупреждению коррупционных правонарушений;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3) использования данных 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контроля за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исполнением законов Ставропольского края;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4) анализа правоприменительной и судебной практики нормативных правовых актов государственных органов;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5) проведения научных исследований, опросов и иных мероприятий по оценке эффективности мер противодействия коррупции.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 Мониторинг проводится государственными органами в рамках своих полномочий в соответствии с федеральным законодательством и законодательством Ставропольского края о противодействии коррупции.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 xml:space="preserve">Статья 6. Внедрение </w:t>
      </w:r>
      <w:proofErr w:type="spellStart"/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антикоррупционных</w:t>
      </w:r>
      <w:proofErr w:type="spellEnd"/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 xml:space="preserve"> механизмов в рамках реализации законодательства о государственной гражданской службе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 Предупреждение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антикоррупционных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правонарушений в рамках реализации законодательства о государственной гражданской службе осуществляется путем: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представления лицами, замещающими должности государственной гражданской службы Ставропольского края, сведений о доходах, имуществе и обязательствах имущественного характера, а также представления сведений о доходах, имуществе и обязательствах имущественного характера их супругов и несовершеннолетних детей в установленном порядке;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2) соблюдения требований к служебному поведению и порядка урегулирования конфликта интересов в отношении лиц, замещающих должности государственной гражданской службы Ставропольского края;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соблюдения иных требований законодательства о государственной гражданской службе.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2. Внедрение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антикоррупционных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механизмов в рамках реализации законодательства о государственной гражданской службе осуществляется в порядке, устанавливаемом федеральным законодательством и законодательством Ставропольского края.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Статья 7. Административные регламенты исполнения государственных функций и административные регламенты предоставления государственных услуг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 В целях обеспечения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антикоррупционности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административных процедур, исключения возможности возникновения </w:t>
      </w:r>
      <w:proofErr w:type="spell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коррупциогенных</w:t>
      </w:r>
      <w:proofErr w:type="spell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факторов и повышения прозрачности своей деятельности органами исполнительной власти Ставропольского края разрабатываются административные регламенты исполнения государственных функций и административные регламенты предоставления государственных услуг.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2. 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Административные регламенты исполнения государственных функций и административные регламенты предоставления государственных услуг определяют сроки и последовательность действий органов исполнительной власти Ставропольского края, порядок взаимодействия между их структурными подразделениями и должностными лицами, с физическими и юридическими лицами, а также взаимодействия с другими государственными органами, органами местного самоуправления муниципальных образований Ставропольского края, учреждениями и организациями при исполнении государственных функций или предоставлении государственных услуг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(часть 2 в ред. Закона Ставропольского края от 27.02.2012 N 20-кз)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 Административные регламенты исполнения государственных функций и административные регламенты предоставления государственных услуг разрабатываются органами исполнительной власти Ставропольского края в соответствии с федеральным законодательством и законодательством Ставропольского края.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>
        <w:rPr>
          <w:rFonts w:ascii="Arial" w:eastAsia="Times New Roman" w:hAnsi="Arial" w:cs="Arial"/>
          <w:color w:val="3C3C3C"/>
          <w:spacing w:val="2"/>
          <w:sz w:val="31"/>
          <w:szCs w:val="31"/>
        </w:rPr>
        <w:t xml:space="preserve">Статья 7.1. </w:t>
      </w:r>
      <w:r w:rsidRPr="00EE5CE2">
        <w:rPr>
          <w:rFonts w:ascii="Arial" w:eastAsia="Times New Roman" w:hAnsi="Arial" w:cs="Arial"/>
          <w:color w:val="3C3C3C"/>
          <w:spacing w:val="2"/>
          <w:sz w:val="31"/>
          <w:szCs w:val="31"/>
        </w:rPr>
        <w:t>Направление в прокуратуру Ставропольского края нормативных правовых актов государственных органов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введена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Законом Ставропольского края от 11.05.2010 N 25-кз)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Государственные органы направляют в прокуратуру Ставропольского края принятые ими нормативные правовые акты в порядке и сроки, установленные руководителями этих органов.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lastRenderedPageBreak/>
        <w:t>Статья 8. Взаимодействие государственных органов с общественными объединениями и гражданами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Порядок взаимодействия государственных органов с общественными объединениями и гражданами по вопросам противодействия коррупции определяется Губернатором Ставропольского края в соответствии с требованиями федерального законодательства.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Статья 9. Совещательные и экспертные органы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1. Государственные органы могут создавать совещательные и экспертные органы с участием представителей государственных органов, органов местного самоуправления муниципальных образований Ставропольского края, правоохранительных органов, общественных объединений, научных, образовательных организаций, иных организаций и лиц, специализирующихся на изучении проблем коррупции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ред. Закона Ставропольского края от 11.02.2014 N 9-кз)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 Порядок формирования и деятельности совещательных и экспертных органов, их полномочия, персональный состав определяются соответствующими государственными органами, которыми они создаются.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Статья 10. Финансирование расходов, связанных с реализацией настоящего Закона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Финансирование расходов, связанных с реализацией настоящего Закона, осуществляется в пределах средств бюджета Ставропольского края, утверждаемых законом Ставропольского края о бюджете Ставропольского края на очередной финансовый год и плановый период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</w:t>
      </w:r>
      <w:proofErr w:type="gramStart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в</w:t>
      </w:r>
      <w:proofErr w:type="gramEnd"/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ред. Законов Ставропольского края от 11.02.2014 N 9-кз, от 29.04.2015 N 48-кз)</w:t>
      </w:r>
    </w:p>
    <w:p w:rsidR="00EE5CE2" w:rsidRPr="00EE5CE2" w:rsidRDefault="00EE5CE2" w:rsidP="00EE5CE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E5CE2">
        <w:rPr>
          <w:rFonts w:ascii="Arial" w:eastAsia="Times New Roman" w:hAnsi="Arial" w:cs="Arial"/>
          <w:color w:val="4C4C4C"/>
          <w:spacing w:val="2"/>
          <w:sz w:val="29"/>
          <w:szCs w:val="29"/>
        </w:rPr>
        <w:t>Статья 11. Вступление в силу настоящего Закона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Настоящий Закон вступает в силу через десять дней со дня его официального опубликования.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Губернатор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Ставропольского края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В.В.ГАЕВСКИЙ</w:t>
      </w:r>
    </w:p>
    <w:p w:rsidR="00EE5CE2" w:rsidRPr="00EE5CE2" w:rsidRDefault="00EE5CE2" w:rsidP="00EE5CE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t>г. Ставрополь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04 мая 2009 г.</w:t>
      </w:r>
      <w:r w:rsidRPr="00EE5CE2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N 25-кз</w:t>
      </w:r>
    </w:p>
    <w:p w:rsidR="007114F3" w:rsidRDefault="007114F3"/>
    <w:sectPr w:rsidR="0071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CE2"/>
    <w:rsid w:val="007114F3"/>
    <w:rsid w:val="00EE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E5C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E5C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C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E5C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E5CE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EE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E5CE2"/>
  </w:style>
  <w:style w:type="paragraph" w:customStyle="1" w:styleId="formattext">
    <w:name w:val="formattext"/>
    <w:basedOn w:val="a"/>
    <w:rsid w:val="00EE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2087</Words>
  <Characters>11897</Characters>
  <Application>Microsoft Office Word</Application>
  <DocSecurity>0</DocSecurity>
  <Lines>99</Lines>
  <Paragraphs>27</Paragraphs>
  <ScaleCrop>false</ScaleCrop>
  <Company/>
  <LinksUpToDate>false</LinksUpToDate>
  <CharactersWithSpaces>13957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2016-01-18T07:14:00Z</dcterms:created>
  <dcterms:modified xsi:type="dcterms:W3CDTF">2016-01-18T07:16:00Z</dcterms:modified>
</cp:coreProperties>
</file>